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79" w:rsidRPr="00C14C04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  <w:r w:rsidRPr="00C14C04">
        <w:rPr>
          <w:rFonts w:ascii="Times New Roman CYR" w:eastAsia="Times New Roman CYR" w:hAnsi="Times New Roman CYR" w:cs="Times New Roman CYR"/>
          <w:b/>
        </w:rPr>
        <w:t>СОГЛАШЕНИЕ</w:t>
      </w:r>
    </w:p>
    <w:p w:rsidR="00E81079" w:rsidRPr="00C14C04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  <w:r w:rsidRPr="00C14C04">
        <w:rPr>
          <w:rFonts w:ascii="Times New Roman CYR" w:eastAsia="Times New Roman CYR" w:hAnsi="Times New Roman CYR" w:cs="Times New Roman CYR"/>
          <w:b/>
        </w:rPr>
        <w:t>о передаче полномочий по осуществлению</w:t>
      </w: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  <w:r w:rsidRPr="00C14C04">
        <w:rPr>
          <w:rFonts w:ascii="Times New Roman CYR" w:eastAsia="Times New Roman CYR" w:hAnsi="Times New Roman CYR" w:cs="Times New Roman CYR"/>
          <w:b/>
        </w:rPr>
        <w:t>внешнего муниципального финансового контроля</w:t>
      </w:r>
    </w:p>
    <w:p w:rsidR="008C5B78" w:rsidRDefault="008C5B78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</w:p>
    <w:p w:rsidR="008C5B78" w:rsidRDefault="008C5B78" w:rsidP="00E81079">
      <w:pPr>
        <w:autoSpaceDE w:val="0"/>
        <w:jc w:val="center"/>
        <w:rPr>
          <w:rFonts w:ascii="Times New Roman CYR" w:eastAsia="Times New Roman CYR" w:hAnsi="Times New Roman CYR" w:cs="Times New Roman CYR"/>
        </w:rPr>
      </w:pP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lang w:val="en-US"/>
        </w:rPr>
        <w:t>                                                                               </w:t>
      </w:r>
      <w:r>
        <w:t xml:space="preserve">                       </w:t>
      </w:r>
      <w:r w:rsidR="002A4E5A">
        <w:t xml:space="preserve">      </w:t>
      </w:r>
      <w:r w:rsidR="007105FC">
        <w:t xml:space="preserve">             </w:t>
      </w:r>
      <w:bookmarkStart w:id="0" w:name="_GoBack"/>
      <w:bookmarkEnd w:id="0"/>
      <w:r w:rsidR="002A4E5A">
        <w:t xml:space="preserve">  «2</w:t>
      </w:r>
      <w:r w:rsidR="00BB781F">
        <w:t>3</w:t>
      </w:r>
      <w:r w:rsidR="002A4E5A">
        <w:t>» декабря 201</w:t>
      </w:r>
      <w:r w:rsidR="00BB781F">
        <w:t>9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г.</w:t>
      </w:r>
    </w:p>
    <w:p w:rsidR="00E81079" w:rsidRPr="00AA28E4" w:rsidRDefault="00E81079" w:rsidP="00E81079">
      <w:pPr>
        <w:autoSpaceDE w:val="0"/>
        <w:jc w:val="both"/>
      </w:pPr>
      <w:r>
        <w:rPr>
          <w:lang w:val="en-US"/>
        </w:rPr>
        <w:t> </w:t>
      </w:r>
    </w:p>
    <w:p w:rsidR="00E81079" w:rsidRDefault="00E81079" w:rsidP="00E81079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Собрание </w:t>
      </w:r>
      <w:r w:rsidR="003A68A1">
        <w:rPr>
          <w:rFonts w:ascii="Times New Roman CYR" w:eastAsia="Times New Roman CYR" w:hAnsi="Times New Roman CYR" w:cs="Times New Roman CYR"/>
        </w:rPr>
        <w:t>д</w:t>
      </w:r>
      <w:r>
        <w:rPr>
          <w:rFonts w:ascii="Times New Roman CYR" w:eastAsia="Times New Roman CYR" w:hAnsi="Times New Roman CYR" w:cs="Times New Roman CYR"/>
        </w:rPr>
        <w:t xml:space="preserve">епутатов Макаровского сельсовета Курчатовского района Курской области, именуемое в дальнейшем «Собрание </w:t>
      </w:r>
      <w:r w:rsidR="003A68A1">
        <w:rPr>
          <w:rFonts w:ascii="Times New Roman CYR" w:eastAsia="Times New Roman CYR" w:hAnsi="Times New Roman CYR" w:cs="Times New Roman CYR"/>
        </w:rPr>
        <w:t>д</w:t>
      </w:r>
      <w:r>
        <w:rPr>
          <w:rFonts w:ascii="Times New Roman CYR" w:eastAsia="Times New Roman CYR" w:hAnsi="Times New Roman CYR" w:cs="Times New Roman CYR"/>
        </w:rPr>
        <w:t xml:space="preserve">епутатов» в лице Председателя  Собрания </w:t>
      </w:r>
      <w:r w:rsidR="003A68A1">
        <w:rPr>
          <w:rFonts w:ascii="Times New Roman CYR" w:eastAsia="Times New Roman CYR" w:hAnsi="Times New Roman CYR" w:cs="Times New Roman CYR"/>
        </w:rPr>
        <w:t>д</w:t>
      </w:r>
      <w:r>
        <w:rPr>
          <w:rFonts w:ascii="Times New Roman CYR" w:eastAsia="Times New Roman CYR" w:hAnsi="Times New Roman CYR" w:cs="Times New Roman CYR"/>
        </w:rPr>
        <w:t>епутатов Макаровского сельсовета Курчатовского</w:t>
      </w:r>
      <w:r w:rsidR="00E177B9">
        <w:rPr>
          <w:rFonts w:ascii="Times New Roman CYR" w:eastAsia="Times New Roman CYR" w:hAnsi="Times New Roman CYR" w:cs="Times New Roman CYR"/>
        </w:rPr>
        <w:t xml:space="preserve"> района </w:t>
      </w:r>
      <w:r w:rsidR="00AF4BA1">
        <w:rPr>
          <w:rFonts w:ascii="Times New Roman CYR" w:eastAsia="Times New Roman CYR" w:hAnsi="Times New Roman CYR" w:cs="Times New Roman CYR"/>
        </w:rPr>
        <w:t>Лазарева Виктора Александровича</w:t>
      </w:r>
      <w:r>
        <w:rPr>
          <w:rFonts w:ascii="Times New Roman CYR" w:eastAsia="Times New Roman CYR" w:hAnsi="Times New Roman CYR" w:cs="Times New Roman CYR"/>
        </w:rPr>
        <w:t xml:space="preserve">, действующего на основании Устава, с одной стороны и Представительное Собрание Курчатовского района Курской области, именуемое в дальнейшем «Представительное Собрание», в лице Председателя </w:t>
      </w:r>
      <w:proofErr w:type="spellStart"/>
      <w:r w:rsidR="00664F06">
        <w:rPr>
          <w:rFonts w:ascii="Times New Roman CYR" w:eastAsia="Times New Roman CYR" w:hAnsi="Times New Roman CYR" w:cs="Times New Roman CYR"/>
        </w:rPr>
        <w:t>Шуклиной</w:t>
      </w:r>
      <w:proofErr w:type="spellEnd"/>
      <w:r w:rsidR="00664F06">
        <w:rPr>
          <w:rFonts w:ascii="Times New Roman CYR" w:eastAsia="Times New Roman CYR" w:hAnsi="Times New Roman CYR" w:cs="Times New Roman CYR"/>
        </w:rPr>
        <w:t xml:space="preserve"> Любови Станиславовны, действующей</w:t>
      </w:r>
      <w:r>
        <w:rPr>
          <w:rFonts w:ascii="Times New Roman CYR" w:eastAsia="Times New Roman CYR" w:hAnsi="Times New Roman CYR" w:cs="Times New Roman CYR"/>
        </w:rPr>
        <w:t xml:space="preserve"> на основании Устава, с другой стороны, именуемые в дальнейшем Стороны, в соответствии с решением</w:t>
      </w:r>
      <w:r w:rsidR="00E177B9">
        <w:rPr>
          <w:rFonts w:ascii="Times New Roman CYR" w:eastAsia="Times New Roman CYR" w:hAnsi="Times New Roman CYR" w:cs="Times New Roman CYR"/>
        </w:rPr>
        <w:t xml:space="preserve"> Собрания Депутатов Макаровского</w:t>
      </w:r>
      <w:r>
        <w:rPr>
          <w:rFonts w:ascii="Times New Roman CYR" w:eastAsia="Times New Roman CYR" w:hAnsi="Times New Roman CYR" w:cs="Times New Roman CYR"/>
        </w:rPr>
        <w:t xml:space="preserve"> сельсовета Курчатовског</w:t>
      </w:r>
      <w:r w:rsidR="00C14C04">
        <w:rPr>
          <w:rFonts w:ascii="Times New Roman CYR" w:eastAsia="Times New Roman CYR" w:hAnsi="Times New Roman CYR" w:cs="Times New Roman CYR"/>
        </w:rPr>
        <w:t>о района Курской области от «29» февраля 2016г. №32</w:t>
      </w:r>
      <w:r w:rsidR="00E177B9">
        <w:rPr>
          <w:rFonts w:ascii="Times New Roman CYR" w:eastAsia="Times New Roman CYR" w:hAnsi="Times New Roman CYR" w:cs="Times New Roman CYR"/>
        </w:rPr>
        <w:t xml:space="preserve"> «О передаче полномочий по осуществлению внешнего муниципального финансового контроля</w:t>
      </w:r>
      <w:r>
        <w:rPr>
          <w:rFonts w:ascii="Times New Roman CYR" w:eastAsia="Times New Roman CYR" w:hAnsi="Times New Roman CYR" w:cs="Times New Roman CYR"/>
        </w:rPr>
        <w:t xml:space="preserve">» и решением Представительного Собрания Курчатовского района Курской </w:t>
      </w:r>
      <w:r w:rsidR="00AF4BA1">
        <w:rPr>
          <w:rFonts w:ascii="Times New Roman CYR" w:eastAsia="Times New Roman CYR" w:hAnsi="Times New Roman CYR" w:cs="Times New Roman CYR"/>
        </w:rPr>
        <w:t>области от «27» января 2016г.№170-</w:t>
      </w:r>
      <w:r w:rsidR="00AF4BA1">
        <w:rPr>
          <w:rFonts w:ascii="Times New Roman CYR" w:eastAsia="Times New Roman CYR" w:hAnsi="Times New Roman CYR" w:cs="Times New Roman CYR"/>
          <w:lang w:val="en-US"/>
        </w:rPr>
        <w:t>III</w:t>
      </w:r>
      <w:r w:rsidR="00AF4BA1" w:rsidRPr="00AF4BA1">
        <w:rPr>
          <w:rFonts w:ascii="Times New Roman CYR" w:eastAsia="Times New Roman CYR" w:hAnsi="Times New Roman CYR" w:cs="Times New Roman CYR"/>
        </w:rPr>
        <w:t xml:space="preserve"> </w:t>
      </w:r>
      <w:r w:rsidR="00AF4BA1">
        <w:rPr>
          <w:rFonts w:ascii="Times New Roman CYR" w:eastAsia="Times New Roman CYR" w:hAnsi="Times New Roman CYR" w:cs="Times New Roman CYR"/>
        </w:rPr>
        <w:t>«О принятии полномочий по внешнему муниципальному контролю</w:t>
      </w:r>
      <w:r>
        <w:rPr>
          <w:rFonts w:ascii="Times New Roman CYR" w:eastAsia="Times New Roman CYR" w:hAnsi="Times New Roman CYR" w:cs="Times New Roman CYR"/>
        </w:rPr>
        <w:t>», заключили настоящее соглашение о нижеследующем:</w:t>
      </w:r>
    </w:p>
    <w:p w:rsidR="00E81079" w:rsidRDefault="00E81079" w:rsidP="00E81079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</w:rPr>
      </w:pPr>
    </w:p>
    <w:p w:rsidR="00E81079" w:rsidRDefault="00E81079" w:rsidP="00E81079">
      <w:pPr>
        <w:numPr>
          <w:ilvl w:val="0"/>
          <w:numId w:val="1"/>
        </w:num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Предмет соглашения</w:t>
      </w:r>
    </w:p>
    <w:p w:rsidR="00E81079" w:rsidRDefault="00E81079" w:rsidP="00E81079">
      <w:pPr>
        <w:autoSpaceDE w:val="0"/>
        <w:ind w:left="1211"/>
        <w:rPr>
          <w:rFonts w:ascii="Times New Roman CYR" w:eastAsia="Times New Roman CYR" w:hAnsi="Times New Roman CYR" w:cs="Times New Roman CYR"/>
          <w:b/>
          <w:bCs/>
        </w:rPr>
      </w:pP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1.1.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 xml:space="preserve">Предметом настоящего Соглашения является передача Собранием </w:t>
      </w:r>
      <w:r w:rsidR="003A68A1">
        <w:rPr>
          <w:rFonts w:ascii="Times New Roman CYR" w:eastAsia="Times New Roman CYR" w:hAnsi="Times New Roman CYR" w:cs="Times New Roman CYR"/>
        </w:rPr>
        <w:t>д</w:t>
      </w:r>
      <w:r>
        <w:rPr>
          <w:rFonts w:ascii="Times New Roman CYR" w:eastAsia="Times New Roman CYR" w:hAnsi="Times New Roman CYR" w:cs="Times New Roman CYR"/>
        </w:rPr>
        <w:t>епутатов     Представительному Собранию полномочий внешнего муниципального финансового контроля</w:t>
      </w:r>
      <w:r w:rsidR="00B80DEA">
        <w:rPr>
          <w:rFonts w:ascii="Times New Roman CYR" w:eastAsia="Times New Roman CYR" w:hAnsi="Times New Roman CYR" w:cs="Times New Roman CYR"/>
        </w:rPr>
        <w:t xml:space="preserve"> и передача иных межбюджетных трансфертов на осуществление переданных полномочий.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1.2.</w:t>
      </w:r>
      <w:r>
        <w:rPr>
          <w:lang w:val="en-US"/>
        </w:rPr>
        <w:t> </w:t>
      </w:r>
      <w:r>
        <w:t>Представительному Собранию</w:t>
      </w:r>
      <w:r>
        <w:rPr>
          <w:rFonts w:ascii="Times New Roman CYR" w:eastAsia="Times New Roman CYR" w:hAnsi="Times New Roman CYR" w:cs="Times New Roman CYR"/>
        </w:rPr>
        <w:t xml:space="preserve"> передаются следующие полномочия Собрания </w:t>
      </w:r>
      <w:r w:rsidR="003A68A1">
        <w:rPr>
          <w:rFonts w:ascii="Times New Roman CYR" w:eastAsia="Times New Roman CYR" w:hAnsi="Times New Roman CYR" w:cs="Times New Roman CYR"/>
        </w:rPr>
        <w:t>д</w:t>
      </w:r>
      <w:r>
        <w:rPr>
          <w:rFonts w:ascii="Times New Roman CYR" w:eastAsia="Times New Roman CYR" w:hAnsi="Times New Roman CYR" w:cs="Times New Roman CYR"/>
        </w:rPr>
        <w:t>епутатов: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проведение внешней проверки годового отчета об исполнении бюджета поселения;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проведение экспертизы проекта решения о бюджете поселения;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проведение экспертиз проектов решений о внесении изменений в бюджет поселения;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проведение экспертиз иных муниципальных правовых актов поселения и их проектов на предмет соответствия бюджетному и налоговому законодательству;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проведение проверок или ревизий деятельности организаций, использующих средства бюджета поселения и (или) имущество, находящееся в собственности поселения;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проведение экспертизы муниципальных программ;</w:t>
      </w:r>
    </w:p>
    <w:p w:rsidR="00E81079" w:rsidRDefault="00E81079" w:rsidP="00E81079">
      <w:pPr>
        <w:autoSpaceDE w:val="0"/>
        <w:jc w:val="both"/>
      </w:pPr>
      <w: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осуществление аудита в сфере закупок для муниципальных нужд, в соответствии со ст. 98 Федерального Закона от 05.04.2013 г. №44-ФЗ </w:t>
      </w:r>
      <w:r>
        <w:t>«</w:t>
      </w:r>
      <w:r>
        <w:rPr>
          <w:rFonts w:ascii="Times New Roman CYR" w:eastAsia="Times New Roman CYR" w:hAnsi="Times New Roman CYR" w:cs="Times New Roman CYR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t>».</w:t>
      </w:r>
    </w:p>
    <w:p w:rsidR="00E81079" w:rsidRDefault="00E81079" w:rsidP="00E81079">
      <w:pPr>
        <w:autoSpaceDE w:val="0"/>
        <w:jc w:val="both"/>
      </w:pPr>
    </w:p>
    <w:p w:rsidR="00E81079" w:rsidRDefault="00E81079" w:rsidP="00E81079">
      <w:pPr>
        <w:numPr>
          <w:ilvl w:val="0"/>
          <w:numId w:val="1"/>
        </w:numPr>
        <w:autoSpaceDE w:val="0"/>
        <w:jc w:val="center"/>
        <w:rPr>
          <w:b/>
          <w:bCs/>
        </w:rPr>
      </w:pPr>
      <w:r>
        <w:rPr>
          <w:b/>
          <w:bCs/>
        </w:rPr>
        <w:t>Объем иных межбюджетных трансфертов</w:t>
      </w:r>
    </w:p>
    <w:p w:rsidR="00E81079" w:rsidRDefault="00E81079" w:rsidP="00E81079">
      <w:pPr>
        <w:autoSpaceDE w:val="0"/>
        <w:ind w:left="1211"/>
        <w:rPr>
          <w:b/>
          <w:bCs/>
        </w:rPr>
      </w:pPr>
    </w:p>
    <w:p w:rsidR="00E81079" w:rsidRPr="00BB781F" w:rsidRDefault="00E81079" w:rsidP="00E81079">
      <w:pPr>
        <w:autoSpaceDE w:val="0"/>
        <w:jc w:val="both"/>
        <w:rPr>
          <w:bCs/>
        </w:rPr>
      </w:pPr>
      <w:r>
        <w:rPr>
          <w:bCs/>
        </w:rPr>
        <w:t>2.1. Объем иного межбюджетного трансферта, предоставляемого из бюджета муниципального образования «Макаровский сельсовет» Курчатовского района Курской области бюджету муниципального района «Курчатовский район» Курской области на цели, предусмотренные настоящим</w:t>
      </w:r>
      <w:r w:rsidR="00C14C04">
        <w:rPr>
          <w:bCs/>
        </w:rPr>
        <w:t xml:space="preserve"> соглашением составляет </w:t>
      </w:r>
      <w:r w:rsidR="00BB781F" w:rsidRPr="00BB781F">
        <w:rPr>
          <w:color w:val="000000"/>
          <w:spacing w:val="-4"/>
        </w:rPr>
        <w:t>46319</w:t>
      </w:r>
      <w:r w:rsidR="00BB781F">
        <w:rPr>
          <w:color w:val="000000"/>
          <w:spacing w:val="-4"/>
        </w:rPr>
        <w:t xml:space="preserve"> (Сорок шесть тысяч триста девятнадцать) </w:t>
      </w:r>
      <w:r w:rsidR="00BB781F" w:rsidRPr="00BB781F">
        <w:rPr>
          <w:color w:val="000000"/>
          <w:spacing w:val="-4"/>
        </w:rPr>
        <w:t>64</w:t>
      </w:r>
      <w:r w:rsidR="003A68A1">
        <w:rPr>
          <w:color w:val="000000"/>
          <w:spacing w:val="-4"/>
        </w:rPr>
        <w:t xml:space="preserve"> </w:t>
      </w:r>
      <w:r w:rsidRPr="00BB781F">
        <w:rPr>
          <w:bCs/>
        </w:rPr>
        <w:t>руб</w:t>
      </w:r>
      <w:r w:rsidR="003A68A1">
        <w:rPr>
          <w:bCs/>
        </w:rPr>
        <w:t>лей</w:t>
      </w:r>
      <w:r w:rsidR="00C14C04" w:rsidRPr="00BB781F">
        <w:rPr>
          <w:bCs/>
        </w:rPr>
        <w:t xml:space="preserve"> </w:t>
      </w:r>
    </w:p>
    <w:p w:rsidR="00BB781F" w:rsidRPr="00BB781F" w:rsidRDefault="00BB781F" w:rsidP="00E81079">
      <w:pPr>
        <w:autoSpaceDE w:val="0"/>
        <w:jc w:val="both"/>
        <w:rPr>
          <w:bCs/>
        </w:rPr>
      </w:pPr>
    </w:p>
    <w:p w:rsidR="00E81079" w:rsidRDefault="00E81079" w:rsidP="00E81079">
      <w:pPr>
        <w:autoSpaceDE w:val="0"/>
        <w:jc w:val="center"/>
        <w:rPr>
          <w:b/>
          <w:bCs/>
        </w:rPr>
      </w:pPr>
      <w:r>
        <w:rPr>
          <w:b/>
          <w:bCs/>
        </w:rPr>
        <w:t>3.Порядок передачи иных межбюджетных трансфертов</w:t>
      </w:r>
    </w:p>
    <w:p w:rsidR="00E81079" w:rsidRDefault="00E81079" w:rsidP="00E81079">
      <w:pPr>
        <w:autoSpaceDE w:val="0"/>
        <w:jc w:val="center"/>
        <w:rPr>
          <w:b/>
          <w:bCs/>
        </w:rPr>
      </w:pPr>
    </w:p>
    <w:p w:rsidR="00E81079" w:rsidRDefault="00E81079" w:rsidP="00E81079">
      <w:pPr>
        <w:autoSpaceDE w:val="0"/>
        <w:jc w:val="both"/>
        <w:rPr>
          <w:bCs/>
        </w:rPr>
      </w:pPr>
      <w:r>
        <w:rPr>
          <w:bCs/>
        </w:rPr>
        <w:t xml:space="preserve">3.1. Администрация Макаровского сельсовета Курчатовского района Курской области перечисляет иной межбюджетный трансферт на счет бюджета  муниципального района «Курчатовский район» Курской области, открытый в Управлении Федерального </w:t>
      </w:r>
      <w:r>
        <w:rPr>
          <w:bCs/>
        </w:rPr>
        <w:lastRenderedPageBreak/>
        <w:t xml:space="preserve">казначейства по Курской </w:t>
      </w:r>
      <w:r w:rsidR="00B07FA0">
        <w:rPr>
          <w:bCs/>
        </w:rPr>
        <w:t>области в течение</w:t>
      </w:r>
      <w:r>
        <w:rPr>
          <w:bCs/>
        </w:rPr>
        <w:t xml:space="preserve"> 10 рабочих дней со дня подписания настоящего соглашения.</w:t>
      </w:r>
    </w:p>
    <w:p w:rsidR="003A68A1" w:rsidRDefault="003A68A1" w:rsidP="00E81079">
      <w:pPr>
        <w:autoSpaceDE w:val="0"/>
        <w:jc w:val="both"/>
        <w:rPr>
          <w:bCs/>
        </w:rPr>
      </w:pPr>
      <w:r>
        <w:rPr>
          <w:bCs/>
        </w:rPr>
        <w:t xml:space="preserve">3.2. Реквизиты для перечисления иных межбюджетных трансфертов: УФК по Курской области (Администрация Макаровского сельсовета Курчатовского района Курской области) л/с 03443013620 ИНН </w:t>
      </w:r>
      <w:r w:rsidR="007E1DA1">
        <w:rPr>
          <w:bCs/>
        </w:rPr>
        <w:t>4612001992 КПП 461201001</w:t>
      </w:r>
      <w:r w:rsidR="007105FC">
        <w:rPr>
          <w:bCs/>
        </w:rPr>
        <w:t xml:space="preserve"> ОКТМО 38621422 БИК 043807001 р/с 40204810045250000488 Отделение Курск г. Курск. </w:t>
      </w:r>
    </w:p>
    <w:p w:rsidR="003A68A1" w:rsidRDefault="003A68A1" w:rsidP="003A68A1">
      <w:pPr>
        <w:autoSpaceDE w:val="0"/>
        <w:jc w:val="both"/>
        <w:rPr>
          <w:bCs/>
        </w:rPr>
      </w:pPr>
      <w:r>
        <w:rPr>
          <w:bCs/>
        </w:rPr>
        <w:t xml:space="preserve">3.3. </w:t>
      </w:r>
      <w:bookmarkStart w:id="1" w:name="_Hlk31358572"/>
      <w:r>
        <w:rPr>
          <w:bCs/>
        </w:rPr>
        <w:t xml:space="preserve">Реквизиты для </w:t>
      </w:r>
      <w:r>
        <w:rPr>
          <w:bCs/>
        </w:rPr>
        <w:t>поступления</w:t>
      </w:r>
      <w:r>
        <w:rPr>
          <w:bCs/>
        </w:rPr>
        <w:t xml:space="preserve"> иных межбюджетных трансфертов: УФК по Курской области (Управление финансов Администрации Курчатовского района Курской области) л/с 04443014290 ИНН 4634008744 КПП 463401001 ОКТМО 38621000 БИК 043807001 р/с 40101810445250010003 Отделение Курск г. Курск.</w:t>
      </w:r>
      <w:bookmarkEnd w:id="1"/>
    </w:p>
    <w:p w:rsidR="00E81079" w:rsidRDefault="00E81079" w:rsidP="00E81079">
      <w:pPr>
        <w:autoSpaceDE w:val="0"/>
        <w:jc w:val="both"/>
        <w:rPr>
          <w:bCs/>
        </w:rPr>
      </w:pP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b/>
          <w:bCs/>
        </w:rPr>
        <w:t>4.</w:t>
      </w:r>
      <w:r>
        <w:rPr>
          <w:b/>
          <w:bCs/>
          <w:lang w:val="en-US"/>
        </w:rPr>
        <w:t> </w:t>
      </w:r>
      <w:r>
        <w:rPr>
          <w:rFonts w:ascii="Times New Roman CYR" w:eastAsia="Times New Roman CYR" w:hAnsi="Times New Roman CYR" w:cs="Times New Roman CYR"/>
          <w:b/>
          <w:bCs/>
        </w:rPr>
        <w:t>Права и обязанности сторон</w:t>
      </w: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4.1.</w:t>
      </w:r>
      <w:r>
        <w:rPr>
          <w:lang w:val="en-US"/>
        </w:rPr>
        <w:t> </w:t>
      </w:r>
      <w:r>
        <w:t>Представительное Собрание осуществляет полномочия по осуществлению внешнего муниципального финансового контроля в соответствии с п.1.2. настоящего  соглашения</w:t>
      </w:r>
      <w:r>
        <w:rPr>
          <w:rFonts w:ascii="Times New Roman CYR" w:eastAsia="Times New Roman CYR" w:hAnsi="Times New Roman CYR" w:cs="Times New Roman CYR"/>
        </w:rPr>
        <w:t>: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4.1.1. </w:t>
      </w:r>
      <w:r>
        <w:rPr>
          <w:rFonts w:ascii="Times New Roman CYR" w:eastAsia="Times New Roman CYR" w:hAnsi="Times New Roman CYR" w:cs="Times New Roman CYR"/>
        </w:rPr>
        <w:t>Самостоятельно определяет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4.1.2. </w:t>
      </w:r>
      <w:r>
        <w:rPr>
          <w:rFonts w:ascii="Times New Roman CYR" w:eastAsia="Times New Roman CYR" w:hAnsi="Times New Roman CYR" w:cs="Times New Roman CYR"/>
        </w:rPr>
        <w:t>Направляет заключения и отчеты, составленные по результатам проведенных мероприятий, в Собрание Депутатов.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4.1.3. </w:t>
      </w:r>
      <w:r>
        <w:rPr>
          <w:rFonts w:ascii="Times New Roman CYR" w:eastAsia="Times New Roman CYR" w:hAnsi="Times New Roman CYR" w:cs="Times New Roman CYR"/>
        </w:rPr>
        <w:t>При выявлении возможностей по совершенствованию бюджетного процесса и системы управления и распоряжения имуществом поселения делает соответствующие предложения.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4.1.4. </w:t>
      </w:r>
      <w:r>
        <w:rPr>
          <w:rFonts w:ascii="Times New Roman CYR" w:eastAsia="Times New Roman CYR" w:hAnsi="Times New Roman CYR" w:cs="Times New Roman CYR"/>
        </w:rPr>
        <w:t>Обращается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4.1.5. </w:t>
      </w:r>
      <w:r>
        <w:rPr>
          <w:rFonts w:ascii="Times New Roman CYR" w:eastAsia="Times New Roman CYR" w:hAnsi="Times New Roman CYR" w:cs="Times New Roman CYR"/>
        </w:rPr>
        <w:t>Обеспечивает использование иных межбюджетных трансфертов, предусмотренных на исполнение настоящего Соглашения, согласно их целевому назначению.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4.1.6. </w:t>
      </w:r>
      <w:r>
        <w:rPr>
          <w:rFonts w:ascii="Times New Roman CYR" w:eastAsia="Times New Roman CYR" w:hAnsi="Times New Roman CYR" w:cs="Times New Roman CYR"/>
        </w:rPr>
        <w:t>Обеспечивает предоставление Собранию Депутатов годового отчета об использовании иных межбюджетных трансфертов, предусмотренных на исполнение настоящего Соглашения, в срок до 25 февраля года, следующего за отчетным.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4.1.7</w:t>
      </w:r>
      <w:r>
        <w:rPr>
          <w:rFonts w:ascii="Times New Roman CYR" w:eastAsia="Times New Roman CYR" w:hAnsi="Times New Roman CYR" w:cs="Times New Roman CYR"/>
        </w:rPr>
        <w:t>. В случае невыполнения Собранием Депутатов обязательств имеет право приостановить осуществление полномочий, предусмотренных настоящим Соглашением.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 </w:t>
      </w:r>
      <w:r>
        <w:rPr>
          <w:rFonts w:ascii="Times New Roman CYR" w:eastAsia="Times New Roman CYR" w:hAnsi="Times New Roman CYR" w:cs="Times New Roman CYR"/>
        </w:rPr>
        <w:t>Собрание Депутатов: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4.2.1. </w:t>
      </w:r>
      <w:r>
        <w:rPr>
          <w:rFonts w:ascii="Times New Roman CYR" w:eastAsia="Times New Roman CYR" w:hAnsi="Times New Roman CYR" w:cs="Times New Roman CYR"/>
        </w:rPr>
        <w:t xml:space="preserve">Обеспечивает полное и своевременное перечисление иных межбюджетных трансфертов на счет бюджета муниципального района </w:t>
      </w:r>
      <w:r>
        <w:t>«</w:t>
      </w:r>
      <w:r>
        <w:rPr>
          <w:rFonts w:ascii="Times New Roman CYR" w:eastAsia="Times New Roman CYR" w:hAnsi="Times New Roman CYR" w:cs="Times New Roman CYR"/>
        </w:rPr>
        <w:t>Курчатовский район</w:t>
      </w:r>
      <w:r>
        <w:t xml:space="preserve">» </w:t>
      </w:r>
      <w:r>
        <w:rPr>
          <w:rFonts w:ascii="Times New Roman CYR" w:eastAsia="Times New Roman CYR" w:hAnsi="Times New Roman CYR" w:cs="Times New Roman CYR"/>
        </w:rPr>
        <w:t>Курской области, предусмотренных на исполнение настоящего Соглашения.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4.2.2. </w:t>
      </w:r>
      <w:r>
        <w:rPr>
          <w:rFonts w:ascii="Times New Roman CYR" w:eastAsia="Times New Roman CYR" w:hAnsi="Times New Roman CYR" w:cs="Times New Roman CYR"/>
        </w:rPr>
        <w:t>Направляет на экспертизу в Представительное Собрание  проекты решений Собраний Депутатов, указанные в п.1.2. настоящего соглашения.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4.2.3. </w:t>
      </w:r>
      <w:r>
        <w:rPr>
          <w:rFonts w:ascii="Times New Roman CYR" w:eastAsia="Times New Roman CYR" w:hAnsi="Times New Roman CYR" w:cs="Times New Roman CYR"/>
        </w:rPr>
        <w:t>Обращается в Представительное Собрание с предложениями о проведении экспертизы иных муниципальных правовых актов поселения и их проектов; проверок или ревизий деятельности организаций, использующих средств бюджета и (или) имущество поселения.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4.2.4. </w:t>
      </w:r>
      <w:r>
        <w:rPr>
          <w:rFonts w:ascii="Times New Roman CYR" w:eastAsia="Times New Roman CYR" w:hAnsi="Times New Roman CYR" w:cs="Times New Roman CYR"/>
        </w:rPr>
        <w:t>Обращается в Представительное Собрание  с предложениями о перечне вопросов, рассматриваемых в ходе проведения внешней проверки годового отчета об исполнении бюджета и экспертизы проекта бюджета поселения.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4.2.5. </w:t>
      </w:r>
      <w:r>
        <w:rPr>
          <w:rFonts w:ascii="Times New Roman CYR" w:eastAsia="Times New Roman CYR" w:hAnsi="Times New Roman CYR" w:cs="Times New Roman CYR"/>
        </w:rPr>
        <w:t>Рассматривает отчеты и заключения,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управления и распоряжения имуществом поселения.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4.2.6. </w:t>
      </w:r>
      <w:r>
        <w:rPr>
          <w:rFonts w:ascii="Times New Roman CYR" w:eastAsia="Times New Roman CYR" w:hAnsi="Times New Roman CYR" w:cs="Times New Roman CYR"/>
        </w:rPr>
        <w:t>Обеспечивает в соответствии с действующим законодательством опубликование (обнародование) отчетов и заключений, составленных по результатам проведенных во исполнение настоящего Соглашения мероприятий.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lastRenderedPageBreak/>
        <w:t xml:space="preserve">4.2.7. </w:t>
      </w:r>
      <w:r>
        <w:rPr>
          <w:rFonts w:ascii="Times New Roman CYR" w:eastAsia="Times New Roman CYR" w:hAnsi="Times New Roman CYR" w:cs="Times New Roman CYR"/>
        </w:rPr>
        <w:t>Рассматривает обращения Представительного Собрания по поводу устранения препятствий для выполнения полномочий, предусмотренных настоящим Соглашением, в случае необходимости принимает соответствующее решение.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4.2.8. </w:t>
      </w:r>
      <w:r>
        <w:rPr>
          <w:rFonts w:ascii="Times New Roman CYR" w:eastAsia="Times New Roman CYR" w:hAnsi="Times New Roman CYR" w:cs="Times New Roman CYR"/>
        </w:rPr>
        <w:t>Контролирует выполнение Представительным Собранием обязанностей, предусмотренных настоящим Соглашением; получает отчеты об использовании иных межбюджетных трансфертов, предусмотренных на исполнение настоящего Соглашения по форме согласно приложению к настоящему соглашению.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4.2.9. </w:t>
      </w:r>
      <w:r>
        <w:rPr>
          <w:rFonts w:ascii="Times New Roman CYR" w:eastAsia="Times New Roman CYR" w:hAnsi="Times New Roman CYR" w:cs="Times New Roman CYR"/>
        </w:rPr>
        <w:t>В случае нарушения Представительным Собранием при осуществлении полномочий, предусмотренных настоящим Соглашением, законодательства Российской Федерации и условий  настоящего Соглашения, имеет право принимать обязательные для   Представительного Собрания  решения об устранении нарушений.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4.2.10. </w:t>
      </w:r>
      <w:r>
        <w:rPr>
          <w:rFonts w:ascii="Times New Roman CYR" w:eastAsia="Times New Roman CYR" w:hAnsi="Times New Roman CYR" w:cs="Times New Roman CYR"/>
        </w:rPr>
        <w:t>В случае невыполнения Представительным Собранием обязательств, предусмотренных настоящим соглашением, имеет право приостановить перечисление иных межбюджетных трансфертов, предусмотренных на исполнение настоящего Соглашения.</w:t>
      </w:r>
    </w:p>
    <w:p w:rsidR="00BB781F" w:rsidRDefault="00BB781F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>5. Финансовые санкции за нен</w:t>
      </w:r>
      <w:r w:rsidR="007813A0">
        <w:rPr>
          <w:rFonts w:ascii="Times New Roman CYR" w:eastAsia="Times New Roman CYR" w:hAnsi="Times New Roman CYR" w:cs="Times New Roman CYR"/>
          <w:b/>
        </w:rPr>
        <w:t>адлежащее исполнение соглашения</w:t>
      </w: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5.2. Представительное Собрание несет ответственность за несоблюдение условий предоставления иного межбюджетного трансферта в соответствии с целью его  предоставления.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5.3. Установление факта ненадлежащего исполнения настоящего Соглашения и нецелевого использования иных межбюджетных трансфертов является основанием для одностороннего расторжения данного Соглашения. Расторжение Соглашения влечет за собой возврат в  течение 10 рабочих дней иного межбюджетного трансферта в объеме нецелевого использования и уплату неустойки в размере 0,01% от суммы предоставленного иного межбюджетного трансферта.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5.4. В случае неисполнения  Собранием Депутатов  вытекающих из настоящего Соглашения обязательств, Представительное Собрание  вправе требовать расторжения данного Соглашения. Расторжение Соглашения влечет за собой уплату неустойки в размере 0,01% от суммы предоставленного иного межбюджетного трансферта.</w:t>
      </w: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>6.Срок действия, основания и порядок прекращения действия Соглашения</w:t>
      </w: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6.1. Настоящее Соглашение вступает в силу с </w:t>
      </w:r>
      <w:r w:rsidR="00664F06">
        <w:rPr>
          <w:rFonts w:ascii="Times New Roman CYR" w:eastAsia="Times New Roman CYR" w:hAnsi="Times New Roman CYR" w:cs="Times New Roman CYR"/>
        </w:rPr>
        <w:t>01 января 20</w:t>
      </w:r>
      <w:r w:rsidR="00BB781F">
        <w:rPr>
          <w:rFonts w:ascii="Times New Roman CYR" w:eastAsia="Times New Roman CYR" w:hAnsi="Times New Roman CYR" w:cs="Times New Roman CYR"/>
        </w:rPr>
        <w:t>20</w:t>
      </w:r>
      <w:r w:rsidR="008C5B78">
        <w:rPr>
          <w:rFonts w:ascii="Times New Roman CYR" w:eastAsia="Times New Roman CYR" w:hAnsi="Times New Roman CYR" w:cs="Times New Roman CYR"/>
        </w:rPr>
        <w:t xml:space="preserve"> года и действ</w:t>
      </w:r>
      <w:r w:rsidR="00664F06">
        <w:rPr>
          <w:rFonts w:ascii="Times New Roman CYR" w:eastAsia="Times New Roman CYR" w:hAnsi="Times New Roman CYR" w:cs="Times New Roman CYR"/>
        </w:rPr>
        <w:t>ует до 31декабря 20</w:t>
      </w:r>
      <w:r w:rsidR="00BB781F">
        <w:rPr>
          <w:rFonts w:ascii="Times New Roman CYR" w:eastAsia="Times New Roman CYR" w:hAnsi="Times New Roman CYR" w:cs="Times New Roman CYR"/>
        </w:rPr>
        <w:t>20</w:t>
      </w:r>
      <w:r>
        <w:rPr>
          <w:rFonts w:ascii="Times New Roman CYR" w:eastAsia="Times New Roman CYR" w:hAnsi="Times New Roman CYR" w:cs="Times New Roman CYR"/>
        </w:rPr>
        <w:t xml:space="preserve"> года.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6.2. Настоящее Соглашение прекращает свое действие с момента истечения срока, на который оно было заключено.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6.3. Действие настоящего Соглашения может быть прекращено досрочно: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по  соглашению Сторон;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в одностороннем  порядке в случае: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изменения действующего  законодательства Российской Федерации и (или) законодательства Курской области;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C5B78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6.4. Уведомление о расторжении настоящего Соглашения в одностороннем порядке направляется второй стороне не позднее чем за 30 дней до его расторжения, при этом второй стороне возмещаются все убытки, связанные с досрочным расторжением Соглашения.</w:t>
      </w:r>
    </w:p>
    <w:p w:rsidR="007813A0" w:rsidRDefault="007813A0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7105FC" w:rsidRDefault="007105FC" w:rsidP="00E81079">
      <w:pPr>
        <w:autoSpaceDE w:val="0"/>
        <w:jc w:val="center"/>
        <w:rPr>
          <w:b/>
          <w:bCs/>
        </w:rPr>
      </w:pPr>
    </w:p>
    <w:p w:rsidR="007105FC" w:rsidRDefault="007105FC" w:rsidP="00E81079">
      <w:pPr>
        <w:autoSpaceDE w:val="0"/>
        <w:jc w:val="center"/>
        <w:rPr>
          <w:b/>
          <w:bCs/>
        </w:rPr>
      </w:pP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b/>
          <w:bCs/>
        </w:rPr>
        <w:lastRenderedPageBreak/>
        <w:t xml:space="preserve">7. </w:t>
      </w:r>
      <w:r>
        <w:rPr>
          <w:rFonts w:ascii="Times New Roman CYR" w:eastAsia="Times New Roman CYR" w:hAnsi="Times New Roman CYR" w:cs="Times New Roman CYR"/>
          <w:b/>
          <w:bCs/>
        </w:rPr>
        <w:t>Заключительные положения</w:t>
      </w: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7.1.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Настоящее Соглашение вступает в силу с момента его подписания Сторонами.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7.2.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7.3.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 Российской Федерации.</w:t>
      </w:r>
    </w:p>
    <w:p w:rsidR="00E81079" w:rsidRDefault="00243CA0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>7.4</w:t>
      </w:r>
      <w:r w:rsidR="00E81079">
        <w:t>.</w:t>
      </w:r>
      <w:r w:rsidR="00E81079">
        <w:rPr>
          <w:lang w:val="en-US"/>
        </w:rPr>
        <w:t> </w:t>
      </w:r>
      <w:r w:rsidR="00E81079">
        <w:rPr>
          <w:rFonts w:ascii="Times New Roman CYR" w:eastAsia="Times New Roman CYR" w:hAnsi="Times New Roman CYR" w:cs="Times New Roman CYR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81079" w:rsidRDefault="00E81079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br/>
      </w:r>
      <w:r>
        <w:rPr>
          <w:b/>
          <w:bCs/>
        </w:rPr>
        <w:t xml:space="preserve">8. </w:t>
      </w:r>
      <w:r>
        <w:rPr>
          <w:rFonts w:ascii="Times New Roman CYR" w:eastAsia="Times New Roman CYR" w:hAnsi="Times New Roman CYR" w:cs="Times New Roman CYR"/>
          <w:b/>
          <w:bCs/>
        </w:rPr>
        <w:t>Подписи сторон</w:t>
      </w:r>
    </w:p>
    <w:p w:rsidR="008C5B78" w:rsidRDefault="008C5B78" w:rsidP="00E8107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81079" w:rsidRDefault="00E81079" w:rsidP="00E81079">
      <w:pPr>
        <w:autoSpaceDE w:val="0"/>
        <w:jc w:val="center"/>
        <w:rPr>
          <w:b/>
          <w:bCs/>
        </w:rPr>
      </w:pP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Председатель Собрания Депутатов                   Председатель Представительного Собрания 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Макаровского сельсовета</w:t>
      </w:r>
      <w:r>
        <w:t xml:space="preserve">                                   Курчатовского района </w:t>
      </w:r>
      <w:r>
        <w:rPr>
          <w:rFonts w:ascii="Times New Roman CYR" w:eastAsia="Times New Roman CYR" w:hAnsi="Times New Roman CYR" w:cs="Times New Roman CYR"/>
        </w:rPr>
        <w:t>Курской области</w:t>
      </w:r>
    </w:p>
    <w:p w:rsidR="00E81079" w:rsidRDefault="00E81079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Курчатовского района Курской области</w:t>
      </w:r>
    </w:p>
    <w:p w:rsidR="00664F06" w:rsidRDefault="00664F06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664F06" w:rsidRDefault="00664F06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81079" w:rsidRDefault="00B07FA0" w:rsidP="00E8107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t xml:space="preserve">________________ Лазарев </w:t>
      </w:r>
      <w:r w:rsidR="00E81079">
        <w:t>В.</w:t>
      </w:r>
      <w:r>
        <w:t>А.</w:t>
      </w:r>
      <w:r w:rsidR="00664F06">
        <w:t xml:space="preserve">                            ______________________   Шуклина Л.С.</w:t>
      </w:r>
    </w:p>
    <w:p w:rsidR="00E81079" w:rsidRDefault="00E81079" w:rsidP="00E81079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</w:t>
      </w:r>
    </w:p>
    <w:p w:rsidR="00E81079" w:rsidRDefault="00E81079" w:rsidP="00E81079">
      <w:pPr>
        <w:tabs>
          <w:tab w:val="left" w:pos="5844"/>
        </w:tabs>
        <w:autoSpaceDE w:val="0"/>
        <w:rPr>
          <w:rFonts w:ascii="Times New Roman CYR" w:eastAsia="Times New Roman CYR" w:hAnsi="Times New Roman CYR" w:cs="Times New Roman CYR"/>
        </w:rPr>
      </w:pPr>
      <w:r>
        <w:t xml:space="preserve">                      </w:t>
      </w:r>
      <w:r>
        <w:rPr>
          <w:rFonts w:ascii="Times New Roman CYR" w:eastAsia="Times New Roman CYR" w:hAnsi="Times New Roman CYR" w:cs="Times New Roman CYR"/>
        </w:rPr>
        <w:t xml:space="preserve">М.П.                                                        </w:t>
      </w:r>
      <w:r>
        <w:rPr>
          <w:rFonts w:ascii="Times New Roman CYR" w:eastAsia="Times New Roman CYR" w:hAnsi="Times New Roman CYR" w:cs="Times New Roman CYR"/>
        </w:rPr>
        <w:tab/>
        <w:t xml:space="preserve">    М.П.</w:t>
      </w:r>
    </w:p>
    <w:p w:rsidR="00DC77A8" w:rsidRDefault="00DC77A8"/>
    <w:sectPr w:rsidR="00DC77A8" w:rsidSect="007105FC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D5979"/>
    <w:multiLevelType w:val="hybridMultilevel"/>
    <w:tmpl w:val="9D0AEE50"/>
    <w:lvl w:ilvl="0" w:tplc="5B60EF6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079"/>
    <w:rsid w:val="001D20DB"/>
    <w:rsid w:val="00243CA0"/>
    <w:rsid w:val="002A4E5A"/>
    <w:rsid w:val="003A68A1"/>
    <w:rsid w:val="00592B47"/>
    <w:rsid w:val="00664F06"/>
    <w:rsid w:val="007105FC"/>
    <w:rsid w:val="007813A0"/>
    <w:rsid w:val="007E1DA1"/>
    <w:rsid w:val="008C5B78"/>
    <w:rsid w:val="00A755AB"/>
    <w:rsid w:val="00AA28E4"/>
    <w:rsid w:val="00AF4BA1"/>
    <w:rsid w:val="00B07FA0"/>
    <w:rsid w:val="00B80DEA"/>
    <w:rsid w:val="00BB781F"/>
    <w:rsid w:val="00C14C04"/>
    <w:rsid w:val="00CC55D8"/>
    <w:rsid w:val="00CF76EC"/>
    <w:rsid w:val="00DC77A8"/>
    <w:rsid w:val="00E177B9"/>
    <w:rsid w:val="00E81079"/>
    <w:rsid w:val="00E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1FF6"/>
  <w15:docId w15:val="{EF432278-DAA0-47CC-9B52-72096653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5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UserPC</cp:lastModifiedBy>
  <cp:revision>22</cp:revision>
  <cp:lastPrinted>2020-02-05T12:43:00Z</cp:lastPrinted>
  <dcterms:created xsi:type="dcterms:W3CDTF">2015-10-22T06:55:00Z</dcterms:created>
  <dcterms:modified xsi:type="dcterms:W3CDTF">2020-02-05T12:44:00Z</dcterms:modified>
</cp:coreProperties>
</file>