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s1"/>
          <w:rFonts w:ascii="UICTFontTextStyleEmphasizedBody" w:hAnsi="UICTFontTextStyleEmphasizedBody" w:cs="Helvetica"/>
          <w:b/>
          <w:bCs/>
          <w:color w:val="000000"/>
          <w:sz w:val="27"/>
          <w:szCs w:val="27"/>
        </w:rPr>
        <w:t>О том, что сгорают ли неиспользованные отгулы за работу в выходной»</w:t>
      </w: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Если сотрудник вместо повышенной оплаты за работу в выходной и/или праздничный день выбрал другой день отдыха, но до увольнения использовать его не успел, работодатель должен выплатить денежную компенсацию за этот неиспользованный отгул.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Статьей 153 Т</w:t>
      </w:r>
      <w:bookmarkStart w:id="0" w:name="_GoBack"/>
      <w:bookmarkEnd w:id="0"/>
      <w:r>
        <w:rPr>
          <w:rStyle w:val="s2"/>
          <w:rFonts w:ascii="UICTFontTextStyleBody" w:hAnsi="UICTFontTextStyleBody"/>
          <w:color w:val="000000"/>
          <w:sz w:val="27"/>
          <w:szCs w:val="27"/>
        </w:rPr>
        <w:t>К РФ установлено, что если сотрудник привлекался к работе в выходной или нерабочий праздник, он может выбрать один из двух вариантов: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- или повышенную (как минимум двойную) оплату за работу в выходной;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- или одинарную оплату отработанного выходного плюс отгул. При этом такой день отдыха не оплачивается.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По мнению Конституционного суда тот факт, что работник изначально выбрал отгул вместо двойной оплаты, не означает, что такой сотрудник теряет право на получение повышенной оплаты за работу в выходной, если до момента увольнения воспользоваться отгулом не удалось.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В такой ситуации в день увольнения ему должна быть выплачена разница между повышенной оплатой за работу в выходные/праздники и фактически произведенной за эти дни оплатой в одинарном размере</w:t>
      </w: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1"/>
          <w:rFonts w:ascii="UICTFontTextStyleEmphasizedBody" w:hAnsi="UICTFontTextStyleEmphasizedBody"/>
          <w:b/>
          <w:bCs/>
          <w:color w:val="000000"/>
          <w:sz w:val="27"/>
          <w:szCs w:val="27"/>
        </w:rPr>
        <w:t>Могут ли приставы обратить взыскание на социальную пенсию по инвалидности?»</w:t>
      </w: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Согласно последним изменениям в Федеральный закон «Об исполнительном производстве», вступающим в силу с 09.06.2024, социальная пенсия по инвалидности включена в перечень доходов, на которые не может быть обращено взыскание.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Помимо этого, в данный перечень включена федеральная социальная доплата к пенсии, региональная социальная доплата к пенсии, назначаемые детям-инвалидам, инвалидам, признанным в установленном законодательством Российской Федерации порядке недееспособными.</w:t>
      </w: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1"/>
          <w:rFonts w:ascii="UICTFontTextStyleEmphasizedBody" w:hAnsi="UICTFontTextStyleEmphasizedBody"/>
          <w:b/>
          <w:bCs/>
          <w:color w:val="000000"/>
          <w:sz w:val="27"/>
          <w:szCs w:val="27"/>
        </w:rPr>
        <w:t>Что делать, если гражданин оказался «двойником» должника?»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 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Причиной возникновения указанной проблемы является получение судебными приставами-исполнителями из регистрирующих органов информации в отношении лиц, имеющих одинаковые анкетные данные.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 xml:space="preserve">В первую очередь, после получения уведомления о возбуждении исполнительного производства или списания денежных средств со счета, гражданину необходимо обратиться в Федеральную службу судебных приставов и прояснить возникшую ситуацию путем уточнения </w:t>
      </w:r>
      <w:r>
        <w:rPr>
          <w:rStyle w:val="s2"/>
          <w:rFonts w:ascii="UICTFontTextStyleBody" w:hAnsi="UICTFontTextStyleBody"/>
          <w:color w:val="000000"/>
          <w:sz w:val="27"/>
          <w:szCs w:val="27"/>
        </w:rPr>
        <w:lastRenderedPageBreak/>
        <w:t>идентифицирующих данных (это ФИО, дата рождения, место рождения, данные ИНН, СНИЛС, паспорта и т.д.).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Направить соответствующее обращение можно через онлайн-сервис «Интернет-приемная ФССП России». При этом в поле электронной формы «Тема обращения» нужно выбрать пункт «Я двойник!».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Рассмотреть обращение, идентифицировать заявителя и устранить возникшую проблему приставы должны в течение 2 дней. Прежде всего сотрудники территориального органа Федеральной службы судебных приставов запросят у заявителя документы, по которым его можно однозначно идентифицировать. После того, как запрошенные документы будут получены и выяснится, что гражданина перепутали с его тезкой-должником, судебный пристав-исполнитель, который возбудил исполнительное производство, должен сразу отменить все ошибочно наложенные на гражданина ограничения.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Если к тому моменту дело дошло до списания денежных средств с банковских счетов либо их удержания из заработной платы или иных доходов гражданина, судебный пристав обязан принять все меры, чтобы несправедливо списанные/удержанные деньги были возвращены.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В случае если решить проблему с судебными приставами не удалось, гражданин может обратиться в органы прокуратуры по месту жительства для проведения проверки. </w:t>
      </w: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1"/>
          <w:rFonts w:ascii="UICTFontTextStyleEmphasizedBody" w:hAnsi="UICTFontTextStyleEmphasizedBody"/>
          <w:b/>
          <w:bCs/>
          <w:color w:val="000000"/>
          <w:sz w:val="27"/>
          <w:szCs w:val="27"/>
        </w:rPr>
        <w:t>Чем грозит самовольная перепланировка квартиры?»</w:t>
      </w: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Перепланировкой помещения в многоквартирном доме является изменение его границ, </w:t>
      </w:r>
      <w:proofErr w:type="spellStart"/>
      <w:proofErr w:type="gramStart"/>
      <w:r>
        <w:rPr>
          <w:rStyle w:val="s2"/>
          <w:rFonts w:ascii="UICTFontTextStyleBody" w:hAnsi="UICTFontTextStyleBody"/>
          <w:color w:val="000000"/>
          <w:sz w:val="27"/>
          <w:szCs w:val="27"/>
        </w:rPr>
        <w:t>площади,внутренней</w:t>
      </w:r>
      <w:proofErr w:type="spellEnd"/>
      <w:proofErr w:type="gramEnd"/>
      <w:r>
        <w:rPr>
          <w:rStyle w:val="s2"/>
          <w:rFonts w:ascii="UICTFontTextStyleBody" w:hAnsi="UICTFontTextStyleBody"/>
          <w:color w:val="000000"/>
          <w:sz w:val="27"/>
          <w:szCs w:val="27"/>
        </w:rPr>
        <w:t xml:space="preserve"> планировки, образование новых помещений. В результате перепланировки помещения могут быть изменены границы </w:t>
      </w:r>
      <w:proofErr w:type="spellStart"/>
      <w:r>
        <w:rPr>
          <w:rStyle w:val="s2"/>
          <w:rFonts w:ascii="UICTFontTextStyleBody" w:hAnsi="UICTFontTextStyleBody"/>
          <w:color w:val="000000"/>
          <w:sz w:val="27"/>
          <w:szCs w:val="27"/>
        </w:rPr>
        <w:t>илиплощадь</w:t>
      </w:r>
      <w:proofErr w:type="spellEnd"/>
      <w:r>
        <w:rPr>
          <w:rStyle w:val="s2"/>
          <w:rFonts w:ascii="UICTFontTextStyleBody" w:hAnsi="UICTFontTextStyleBody"/>
          <w:color w:val="000000"/>
          <w:sz w:val="27"/>
          <w:szCs w:val="27"/>
        </w:rPr>
        <w:t xml:space="preserve"> смежных помещений.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 xml:space="preserve">Для ее проведения собственник </w:t>
      </w:r>
      <w:proofErr w:type="spellStart"/>
      <w:r>
        <w:rPr>
          <w:rStyle w:val="s2"/>
          <w:rFonts w:ascii="UICTFontTextStyleBody" w:hAnsi="UICTFontTextStyleBody"/>
          <w:color w:val="000000"/>
          <w:sz w:val="27"/>
          <w:szCs w:val="27"/>
        </w:rPr>
        <w:t>долженобратиться</w:t>
      </w:r>
      <w:proofErr w:type="spellEnd"/>
      <w:r>
        <w:rPr>
          <w:rStyle w:val="s2"/>
          <w:rFonts w:ascii="UICTFontTextStyleBody" w:hAnsi="UICTFontTextStyleBody"/>
          <w:color w:val="000000"/>
          <w:sz w:val="27"/>
          <w:szCs w:val="27"/>
        </w:rPr>
        <w:t xml:space="preserve"> в орган местного самоуправления по месту нахождения жилого помещения и получить решение о согласовании перепланировки.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Лицо, которое самовольно перепланировало квартиру, несет ответственность. Оно обязано привести помещение в прежнее состояние в разумный срок и в порядке, которые установлены уполномоченным органом местного самоуправления.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За самовольную перепланировку помещения предусматривается ответственность по части 2 статьи 7.21 Кодекса Российской Федерации об административных правонарушениях в виде штрафа для граждан в размере до двух тысяч пятисот рублей, для юридических лиц - до пятидесяти тысяч рублей.</w:t>
      </w: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1"/>
          <w:rFonts w:ascii="UICTFontTextStyleEmphasizedBody" w:hAnsi="UICTFontTextStyleEmphasizedBody"/>
          <w:b/>
          <w:bCs/>
          <w:color w:val="000000"/>
          <w:sz w:val="27"/>
          <w:szCs w:val="27"/>
        </w:rPr>
        <w:t>На какие виды работ нельзя устраиваться с судимостью?</w:t>
      </w:r>
    </w:p>
    <w:p w:rsidR="003A1EC8" w:rsidRDefault="003A1EC8" w:rsidP="006C57B2">
      <w:pPr>
        <w:pStyle w:val="p2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 xml:space="preserve">Наличие судимости или факта уголовного преследования исключает возможность получения статуса индивидуального предпринимателя для ведения предпринимательской деятельности, в частности связанной с образованием, </w:t>
      </w:r>
      <w:r>
        <w:rPr>
          <w:rStyle w:val="s2"/>
          <w:rFonts w:ascii="UICTFontTextStyleBody" w:hAnsi="UICTFontTextStyleBody"/>
          <w:color w:val="000000"/>
          <w:sz w:val="27"/>
          <w:szCs w:val="27"/>
        </w:rPr>
        <w:lastRenderedPageBreak/>
        <w:t>воспитанием, медицинским и социальным обслуживанием несовершеннолетних.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В таких случаях лицо, желающее зарегистрироваться в качестве индивидуального предпринимателя, обязано предоставить в регистрирующий орган справку об отсутствии судимости и факта уголовного преследования.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Полный перечень видов предпринимательской деятельности в сферах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а также детско-юношеского спорта, культуры и искусства с участием несовершеннолетних, которыми запрещено заниматься гражданам с судимостью или в случае их уголовного преследования, приведен в Постановлении Правительства Российской Федерации от 16.04.2011 № 285.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Такая деятельность не доступна гражданам, которые имели судимость и подвергались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общественной безопасности. С детьми запрещено работать также тем, кто имеет неснятую или непогашенную судимость за иные умышленные тяжкие и особо тяжкие преступления.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 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Кроме того, лицо, имеющее не снятую или непогашенную судимость, не может занимать государственные должности судей, быть сотрудником государственных органов, осуществляющих правоохранительные функции, трудоустроиться на должности в сфере обеспечения безопасности на транспорте или стать специалистом авиационного персонала, гражданским служащим, военным.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Помимо этого, лицо, имеющий неснятую или непогашенную судимость за совершение умышленного преступления, не вправе претендовать на приобретение статуса адвоката. Если же этот статус получен ранее, он подлежит прекращению.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При наличии неснятой или непогашенной судимости за преступление в сфере экономической деятельности или против государственной власти нельзя занимать должности в органах управления профессиональных участников рынка ценных бумаг.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Аналогичные ограничения касаются большинства выборных должностей.</w:t>
      </w:r>
    </w:p>
    <w:p w:rsidR="003A1EC8" w:rsidRDefault="003A1EC8" w:rsidP="006C57B2">
      <w:pPr>
        <w:pStyle w:val="p1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Style w:val="s2"/>
          <w:rFonts w:ascii="UICTFontTextStyleBody" w:hAnsi="UICTFontTextStyleBody"/>
          <w:color w:val="000000"/>
          <w:sz w:val="27"/>
          <w:szCs w:val="27"/>
        </w:rPr>
        <w:t>Так, гражданин с судимостью не может быть депутатом, членом государственных квалификационных комиссий, арбитражей и, разумеется, президентом Российской Федерации.</w:t>
      </w:r>
    </w:p>
    <w:p w:rsidR="00A6200D" w:rsidRDefault="00A6200D" w:rsidP="006C57B2">
      <w:pPr>
        <w:spacing w:after="0" w:line="240" w:lineRule="auto"/>
        <w:ind w:firstLine="709"/>
        <w:jc w:val="both"/>
      </w:pPr>
    </w:p>
    <w:sectPr w:rsidR="00A6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517"/>
    <w:rsid w:val="003A1EC8"/>
    <w:rsid w:val="006C57B2"/>
    <w:rsid w:val="00A6200D"/>
    <w:rsid w:val="00A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DC88C-BC18-472B-B98D-CC5A7FCD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A1EC8"/>
  </w:style>
  <w:style w:type="paragraph" w:customStyle="1" w:styleId="p2">
    <w:name w:val="p2"/>
    <w:basedOn w:val="a"/>
    <w:rsid w:val="003A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A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Машошина Лилия Александровна</dc:creator>
  <cp:keywords/>
  <dc:description/>
  <cp:lastModifiedBy>Боров Зураб Рашидович</cp:lastModifiedBy>
  <cp:revision>3</cp:revision>
  <dcterms:created xsi:type="dcterms:W3CDTF">2024-11-12T13:13:00Z</dcterms:created>
  <dcterms:modified xsi:type="dcterms:W3CDTF">2024-11-12T13:15:00Z</dcterms:modified>
</cp:coreProperties>
</file>